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1B1" w:rsidRPr="003861B1" w:rsidRDefault="003861B1" w:rsidP="003861B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3861B1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ОСНОВНЫЕ НАПРАВЛЕНИЯ</w:t>
      </w:r>
    </w:p>
    <w:p w:rsidR="003861B1" w:rsidRPr="003861B1" w:rsidRDefault="003861B1" w:rsidP="003861B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61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бюджетной и налоговой политики</w:t>
      </w:r>
      <w:r w:rsidR="00FE49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Подлесно-Нвосельского сельского поселения</w:t>
      </w:r>
      <w:r w:rsidRPr="003861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Севского муниципального района Брянской области</w:t>
      </w:r>
    </w:p>
    <w:p w:rsidR="003861B1" w:rsidRPr="003861B1" w:rsidRDefault="003861B1" w:rsidP="003861B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61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Pr="003861B1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2023 </w:t>
      </w:r>
      <w:r w:rsidRPr="003861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год и плановый период </w:t>
      </w:r>
      <w:r w:rsidRPr="003861B1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2024 </w:t>
      </w:r>
      <w:r w:rsidRPr="003861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2025годов</w:t>
      </w:r>
    </w:p>
    <w:p w:rsidR="003861B1" w:rsidRPr="003861B1" w:rsidRDefault="003861B1" w:rsidP="003861B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861B1" w:rsidRPr="003861B1" w:rsidRDefault="003861B1" w:rsidP="003861B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61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 Общие положения</w:t>
      </w:r>
    </w:p>
    <w:p w:rsidR="003861B1" w:rsidRPr="003861B1" w:rsidRDefault="003861B1" w:rsidP="003861B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861B1" w:rsidRPr="000473E5" w:rsidRDefault="003861B1" w:rsidP="003861B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направления бюджетной и налоговой политики Брянской области на 2023 год и плановый период 2024 и 2025 годов разработаны в соответствии со </w:t>
      </w:r>
      <w:hyperlink r:id="rId7" w:history="1">
        <w:r w:rsidRPr="000473E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статьями 172</w:t>
        </w:r>
      </w:hyperlink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8" w:history="1">
        <w:r w:rsidRPr="000473E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184.2</w:t>
        </w:r>
      </w:hyperlink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Бюджетного кодекса Российской Федерации, статьей </w:t>
      </w:r>
      <w:r w:rsidR="002452B4"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Решения Подлесно-Новосельского сельского Совета народных депутатов от 25.12.2014 года №16 «Об утверждении Положения о бюджетном процессе в Подлесно-Новосельском сельском поселениие» </w:t>
      </w: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целях определения подходов к формированию основных характеристик и прогнозируемых параметров проекта бюджета</w:t>
      </w:r>
      <w:r w:rsidR="002452B4"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Подлесно-Новосельского сельского поселения</w:t>
      </w: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Севского муниципального района на 2023 год и плановый период 2024 и 2025 годов, обеспечивающих устойчивость и сбалансированность  бюджета</w:t>
      </w:r>
      <w:r w:rsidR="00B91660"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Подлесно-Новосельского сельского поселения</w:t>
      </w: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Севского муниципального района</w:t>
      </w:r>
    </w:p>
    <w:p w:rsidR="003861B1" w:rsidRPr="000473E5" w:rsidRDefault="003861B1" w:rsidP="003861B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3861B1" w:rsidRPr="000473E5" w:rsidRDefault="003861B1" w:rsidP="003861B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подготовке Основных направлений бюджетной и налоговой политики были учтены положения Указов Президента Российской Федерации от 07.05.2018 № 204 «О национальных целях и стратегических задачах развития Российской Федерации на период до 2024 года», от 21.07.2020 № 474 «О национальных целях развития Российской Федерации на период до 2030 года», инициативы и проекты Губернатора области, направленные на улучшение качества жизни и благосостояния населения области, а так же основные направления социального и экономического  развития территории района.</w:t>
      </w:r>
    </w:p>
    <w:p w:rsidR="003861B1" w:rsidRPr="000473E5" w:rsidRDefault="003861B1" w:rsidP="003861B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направления бюджетной и налоговой политики сохраняют преемственность уже реализуемых мер, определенных в 2021 году на текущий трехлетний период 2022 – 2024 годов и учитывают основные направления долговой политики Брянской области на 2023 – 2025 годы, разработанные в соответствии со </w:t>
      </w:r>
      <w:hyperlink r:id="rId9" w:history="1">
        <w:r w:rsidRPr="000473E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107.1</w:t>
        </w:r>
      </w:hyperlink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Бюджетного кодекса Российской Федерации. </w:t>
      </w:r>
    </w:p>
    <w:p w:rsidR="003861B1" w:rsidRPr="000473E5" w:rsidRDefault="003861B1" w:rsidP="003861B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1B1" w:rsidRPr="003861B1" w:rsidRDefault="003861B1" w:rsidP="003861B1">
      <w:pPr>
        <w:keepNext/>
        <w:spacing w:after="100" w:afterAutospacing="1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61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II. Основные подходы к формированию бюджетных проектировок</w:t>
      </w:r>
      <w:r w:rsidRPr="003861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на 2023 год и плановый период 2024 и 2025 годов</w:t>
      </w:r>
    </w:p>
    <w:p w:rsidR="003861B1" w:rsidRPr="000473E5" w:rsidRDefault="003861B1" w:rsidP="003861B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формирования бюджетных проектировок на 2023 год и плановый период 2024 и 2025 годов принят базовый вариант прогноза социально-экономического развития Брянской области с учетом следующих принятых решений:</w:t>
      </w:r>
    </w:p>
    <w:p w:rsidR="003861B1" w:rsidRPr="000473E5" w:rsidRDefault="003861B1" w:rsidP="003861B1">
      <w:pPr>
        <w:numPr>
          <w:ilvl w:val="1"/>
          <w:numId w:val="1"/>
        </w:num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качестве объемов бюджетных ассигнований на исполнение действующих обязательств на 2023 – 2025 годы приняты расходы, утвержденные Решением </w:t>
      </w:r>
      <w:r w:rsidR="00914543"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Подлесно-Новосельского сельского Совета</w:t>
      </w: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народных от </w:t>
      </w:r>
      <w:r w:rsidR="00914543"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03</w:t>
      </w: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.12.202</w:t>
      </w:r>
      <w:r w:rsidR="00914543"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914543"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48</w:t>
      </w: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бюджете</w:t>
      </w:r>
      <w:r w:rsidR="00914543"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Подлесно-Новосельского сельского поселения</w:t>
      </w: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Севского муниципального района Брянской области  на 2022 год и на плановый период 2023 и 2024 годов». </w:t>
      </w:r>
    </w:p>
    <w:p w:rsidR="003861B1" w:rsidRPr="000473E5" w:rsidRDefault="003861B1" w:rsidP="003861B1">
      <w:pPr>
        <w:numPr>
          <w:ilvl w:val="1"/>
          <w:numId w:val="1"/>
        </w:num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Бюджетные ассигнования бюджета</w:t>
      </w:r>
      <w:r w:rsidR="00914543"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Подлесно-Новосельского сельского поселения</w:t>
      </w: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</w:t>
      </w:r>
      <w:r w:rsidR="00914543"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вского муниципального района на </w:t>
      </w: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2023</w:t>
      </w:r>
      <w:r w:rsidR="00914543"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–2</w:t>
      </w: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025 годы определены исходя из необходимости финансового обеспечения в приоритетном порядке:</w:t>
      </w:r>
    </w:p>
    <w:p w:rsidR="003861B1" w:rsidRPr="000473E5" w:rsidRDefault="003861B1" w:rsidP="003861B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достижения</w:t>
      </w:r>
      <w:r w:rsidRPr="000473E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национальных целей развития Российской Федерации, определенных Указами Президента Российской Федерации </w:t>
      </w: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07.05.2018 № 204 «О национальных целях и стратегических задачах развития Российской Федерации на период до 2024 года»</w:t>
      </w:r>
      <w:r w:rsidRPr="000473E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21.07.2020 № 474 «О национальных целях развития Российской Федерации на период до 2030 года»;</w:t>
      </w:r>
    </w:p>
    <w:p w:rsidR="003861B1" w:rsidRPr="000473E5" w:rsidRDefault="003861B1" w:rsidP="003861B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мероприятий муниципальны</w:t>
      </w:r>
      <w:r w:rsidR="00914543"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</w:t>
      </w:r>
      <w:r w:rsidR="00914543"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Подлесно-Новосельского сельского поселения </w:t>
      </w: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Севского муниципального района Брянской области и непрограммных направлений деятельности с целью достижения запланированных целевых значений показателей (индикаторов) муниципальных программ и эффективного использования средств, поступающих в бюджет муниципального района в виде инвестиций в муниципальную собственность из федерального и областного бюджетов;</w:t>
      </w:r>
    </w:p>
    <w:p w:rsidR="003861B1" w:rsidRPr="000473E5" w:rsidRDefault="003861B1" w:rsidP="003861B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исполнения публичных нормативных обязательств и иных социальных выплат населению с учетом ежегодной индексации на прогнозный уровень инфляции (индекс роста потребительских цен) в соответствии с проектом прогноза социально-экономического развития Брянской области с 1 октября 2023 года – 6,1%, с 1 октября 2024 года – 4%, с 1 октября 2025 года – 4%;</w:t>
      </w:r>
    </w:p>
    <w:p w:rsidR="003861B1" w:rsidRPr="000473E5" w:rsidRDefault="003861B1" w:rsidP="003861B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сохранения в 2023 – 2025 годах достигнутых соотношений к среднемесячному доходу от трудовой деятельности в Брянской области средней заработной платы отдельных категорий работников бюджетной сферы в соответствии с «майскими» указами Президента Российской Федерации 2012 года;</w:t>
      </w:r>
    </w:p>
    <w:p w:rsidR="003861B1" w:rsidRPr="000473E5" w:rsidRDefault="003861B1" w:rsidP="003861B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индексации действующего фонда оплаты  труда работников муниципальных учреждений, не попадающих под действие «майских» указов Президента России, работников органов государственной власти Брянской области: с 1 октября 2023 года – 5,5%, с 1 октября 2024 года – 4%, с 1 октября 2025 года – 4%;</w:t>
      </w:r>
    </w:p>
    <w:p w:rsidR="003861B1" w:rsidRPr="000473E5" w:rsidRDefault="003861B1" w:rsidP="003861B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уплаты в полном объеме налогов и сборов в соответствии с законодательством Российской Федерации о налогах и сборах;</w:t>
      </w:r>
    </w:p>
    <w:p w:rsidR="003861B1" w:rsidRPr="000473E5" w:rsidRDefault="003861B1" w:rsidP="003861B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минимального размера оплаты труда в размере, установленном федеральным законом (16 242 рубля).</w:t>
      </w:r>
    </w:p>
    <w:p w:rsidR="003861B1" w:rsidRPr="000473E5" w:rsidRDefault="003861B1" w:rsidP="003861B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Бюджетные ассигнования, софинансирование которых осуществляется из областного  бюджета, запланированы с учетом предельного уровня софинансирования в объеме 7% в соответствии с распоряжением Правительства Российской Федерации от 19.08.2022 № 2332-р (в отношении межбюджетных трансфертов, предоставляемых не в рамках реализации национальных проектов), а также распоряжения Правительства Российской Федерации от 18.10.2019 № 2468-р по установлению предельного уровня софинансирования из федерального бюджета в размере 1% при предоставлении субсидий в рамках реализации национальных проектов (за исключением направлений расходов, по которым установлен иной уровень софинансирования).</w:t>
      </w:r>
    </w:p>
    <w:p w:rsidR="003861B1" w:rsidRPr="000473E5" w:rsidRDefault="003861B1" w:rsidP="003861B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об индексации отдельных статей расходов, запланированные при формировании бюджета муниципального района на 2023 год и плановый период 2024 и 2025 годов представлены в таблице:</w:t>
      </w:r>
    </w:p>
    <w:p w:rsidR="003861B1" w:rsidRPr="003861B1" w:rsidRDefault="003861B1" w:rsidP="003861B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52"/>
        <w:gridCol w:w="2125"/>
        <w:gridCol w:w="2994"/>
      </w:tblGrid>
      <w:tr w:rsidR="003861B1" w:rsidRPr="003861B1" w:rsidTr="00833213">
        <w:trPr>
          <w:trHeight w:val="686"/>
          <w:tblHeader/>
        </w:trPr>
        <w:tc>
          <w:tcPr>
            <w:tcW w:w="2325" w:type="pct"/>
            <w:shd w:val="clear" w:color="auto" w:fill="auto"/>
            <w:vAlign w:val="center"/>
          </w:tcPr>
          <w:p w:rsidR="003861B1" w:rsidRPr="003861B1" w:rsidRDefault="003861B1" w:rsidP="00386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1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Наименование статьи расходов</w:t>
            </w:r>
          </w:p>
        </w:tc>
        <w:tc>
          <w:tcPr>
            <w:tcW w:w="1110" w:type="pct"/>
            <w:vAlign w:val="center"/>
          </w:tcPr>
          <w:p w:rsidR="003861B1" w:rsidRPr="003861B1" w:rsidRDefault="003861B1" w:rsidP="00386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1B1">
              <w:rPr>
                <w:rFonts w:ascii="Times New Roman" w:eastAsia="Times New Roman" w:hAnsi="Times New Roman" w:cs="Times New Roman"/>
                <w:lang w:eastAsia="ru-RU"/>
              </w:rPr>
              <w:t>Коэффициент</w:t>
            </w:r>
            <w:r w:rsidRPr="003861B1">
              <w:rPr>
                <w:rFonts w:ascii="Times New Roman" w:eastAsia="Times New Roman" w:hAnsi="Times New Roman" w:cs="Times New Roman"/>
                <w:lang w:eastAsia="ru-RU"/>
              </w:rPr>
              <w:br/>
              <w:t>индексации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3861B1" w:rsidRPr="003861B1" w:rsidRDefault="003861B1" w:rsidP="00386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1B1">
              <w:rPr>
                <w:rFonts w:ascii="Times New Roman" w:eastAsia="Times New Roman" w:hAnsi="Times New Roman" w:cs="Times New Roman"/>
                <w:lang w:eastAsia="ru-RU"/>
              </w:rPr>
              <w:t xml:space="preserve">Дата начала применения </w:t>
            </w:r>
          </w:p>
          <w:p w:rsidR="003861B1" w:rsidRPr="003861B1" w:rsidRDefault="003861B1" w:rsidP="00386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1B1">
              <w:rPr>
                <w:rFonts w:ascii="Times New Roman" w:eastAsia="Times New Roman" w:hAnsi="Times New Roman" w:cs="Times New Roman"/>
                <w:lang w:eastAsia="ru-RU"/>
              </w:rPr>
              <w:t>коэффициента индексации</w:t>
            </w:r>
          </w:p>
        </w:tc>
      </w:tr>
      <w:tr w:rsidR="003861B1" w:rsidRPr="003861B1" w:rsidTr="00833213">
        <w:trPr>
          <w:trHeight w:val="986"/>
        </w:trPr>
        <w:tc>
          <w:tcPr>
            <w:tcW w:w="2325" w:type="pct"/>
            <w:shd w:val="clear" w:color="auto" w:fill="auto"/>
            <w:vAlign w:val="center"/>
          </w:tcPr>
          <w:p w:rsidR="003861B1" w:rsidRPr="003861B1" w:rsidRDefault="003861B1" w:rsidP="003861B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1B1">
              <w:rPr>
                <w:rFonts w:ascii="Times New Roman" w:eastAsia="Times New Roman" w:hAnsi="Times New Roman" w:cs="Times New Roman"/>
                <w:lang w:eastAsia="ru-RU"/>
              </w:rPr>
              <w:t>Фонд оплаты труда работников  муниципальных учреждений</w:t>
            </w:r>
            <w:r w:rsidR="00914543">
              <w:rPr>
                <w:rFonts w:ascii="Times New Roman" w:eastAsia="Times New Roman" w:hAnsi="Times New Roman" w:cs="Times New Roman"/>
                <w:lang w:eastAsia="ru-RU"/>
              </w:rPr>
              <w:t xml:space="preserve"> Подлесно-Новосельского сельского поселения</w:t>
            </w:r>
            <w:r w:rsidRPr="003861B1">
              <w:rPr>
                <w:rFonts w:ascii="Times New Roman" w:eastAsia="Times New Roman" w:hAnsi="Times New Roman" w:cs="Times New Roman"/>
                <w:lang w:eastAsia="ru-RU"/>
              </w:rPr>
              <w:t xml:space="preserve"> Севского района, на которых не распространяется действие Указов Президента от 07.05.2012 № 597, от 01.06.2012 № 761, от 28.12.2012 № 1688 и работников органов государственной власти Брянской области</w:t>
            </w:r>
          </w:p>
        </w:tc>
        <w:tc>
          <w:tcPr>
            <w:tcW w:w="1110" w:type="pct"/>
            <w:vAlign w:val="center"/>
          </w:tcPr>
          <w:p w:rsidR="003861B1" w:rsidRPr="003861B1" w:rsidRDefault="003861B1" w:rsidP="00386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1B1">
              <w:rPr>
                <w:rFonts w:ascii="Times New Roman" w:eastAsia="Times New Roman" w:hAnsi="Times New Roman" w:cs="Times New Roman"/>
                <w:lang w:eastAsia="ru-RU"/>
              </w:rPr>
              <w:t>1,055</w:t>
            </w:r>
          </w:p>
          <w:p w:rsidR="003861B1" w:rsidRPr="003861B1" w:rsidRDefault="003861B1" w:rsidP="00386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1B1"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  <w:p w:rsidR="003861B1" w:rsidRPr="003861B1" w:rsidRDefault="003861B1" w:rsidP="00386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1B1"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3861B1" w:rsidRPr="003861B1" w:rsidRDefault="003861B1" w:rsidP="00386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1B1">
              <w:rPr>
                <w:rFonts w:ascii="Times New Roman" w:eastAsia="Times New Roman" w:hAnsi="Times New Roman" w:cs="Times New Roman"/>
                <w:lang w:eastAsia="ru-RU"/>
              </w:rPr>
              <w:t>1 октября 2023 года</w:t>
            </w:r>
          </w:p>
          <w:p w:rsidR="003861B1" w:rsidRPr="003861B1" w:rsidRDefault="003861B1" w:rsidP="00386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1B1">
              <w:rPr>
                <w:rFonts w:ascii="Times New Roman" w:eastAsia="Times New Roman" w:hAnsi="Times New Roman" w:cs="Times New Roman"/>
                <w:lang w:eastAsia="ru-RU"/>
              </w:rPr>
              <w:t>1 октября 2024 года</w:t>
            </w:r>
          </w:p>
          <w:p w:rsidR="003861B1" w:rsidRPr="003861B1" w:rsidRDefault="003861B1" w:rsidP="00386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1B1">
              <w:rPr>
                <w:rFonts w:ascii="Times New Roman" w:eastAsia="Times New Roman" w:hAnsi="Times New Roman" w:cs="Times New Roman"/>
                <w:lang w:eastAsia="ru-RU"/>
              </w:rPr>
              <w:t>1 октября 2025 года</w:t>
            </w:r>
          </w:p>
        </w:tc>
      </w:tr>
      <w:tr w:rsidR="003861B1" w:rsidRPr="003861B1" w:rsidTr="00833213">
        <w:trPr>
          <w:trHeight w:val="1511"/>
        </w:trPr>
        <w:tc>
          <w:tcPr>
            <w:tcW w:w="2325" w:type="pct"/>
            <w:shd w:val="clear" w:color="auto" w:fill="auto"/>
            <w:vAlign w:val="center"/>
          </w:tcPr>
          <w:p w:rsidR="003861B1" w:rsidRPr="003861B1" w:rsidRDefault="003861B1" w:rsidP="003861B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1B1">
              <w:rPr>
                <w:rFonts w:ascii="Times New Roman" w:eastAsia="Times New Roman" w:hAnsi="Times New Roman" w:cs="Times New Roman"/>
                <w:lang w:eastAsia="ru-RU"/>
              </w:rPr>
              <w:t>Фонд оплаты труда работников муниципальных учреждений</w:t>
            </w:r>
            <w:r w:rsidR="00914543">
              <w:rPr>
                <w:rFonts w:ascii="Times New Roman" w:eastAsia="Times New Roman" w:hAnsi="Times New Roman" w:cs="Times New Roman"/>
                <w:lang w:eastAsia="ru-RU"/>
              </w:rPr>
              <w:t xml:space="preserve"> Подлесно-Новосельского сельского поселения</w:t>
            </w:r>
            <w:r w:rsidRPr="003861B1">
              <w:rPr>
                <w:rFonts w:ascii="Times New Roman" w:eastAsia="Times New Roman" w:hAnsi="Times New Roman" w:cs="Times New Roman"/>
                <w:lang w:eastAsia="ru-RU"/>
              </w:rPr>
              <w:t xml:space="preserve"> Севского района Брянской области, на которых распространяется действие Указов Президента от 07.05.2012 № 597, от 01.06.2012 № 761, от 28.12.2012 № 1688</w:t>
            </w:r>
          </w:p>
        </w:tc>
        <w:tc>
          <w:tcPr>
            <w:tcW w:w="1110" w:type="pct"/>
            <w:vAlign w:val="center"/>
          </w:tcPr>
          <w:p w:rsidR="003861B1" w:rsidRPr="003861B1" w:rsidRDefault="003861B1" w:rsidP="00386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1B1">
              <w:rPr>
                <w:rFonts w:ascii="Times New Roman" w:eastAsia="Times New Roman" w:hAnsi="Times New Roman" w:cs="Times New Roman"/>
                <w:lang w:eastAsia="ru-RU"/>
              </w:rPr>
              <w:t>в соответствии с прогнозом среднемесячного дохода от трудовой</w:t>
            </w:r>
          </w:p>
          <w:p w:rsidR="003861B1" w:rsidRPr="003861B1" w:rsidRDefault="003861B1" w:rsidP="00386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1B1">
              <w:rPr>
                <w:rFonts w:ascii="Times New Roman" w:eastAsia="Times New Roman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3861B1" w:rsidRPr="003861B1" w:rsidRDefault="003861B1" w:rsidP="00386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1B1">
              <w:rPr>
                <w:rFonts w:ascii="Times New Roman" w:eastAsia="Times New Roman" w:hAnsi="Times New Roman" w:cs="Times New Roman"/>
                <w:lang w:eastAsia="ru-RU"/>
              </w:rPr>
              <w:t>1 января 2023 года</w:t>
            </w:r>
          </w:p>
          <w:p w:rsidR="003861B1" w:rsidRPr="003861B1" w:rsidRDefault="003861B1" w:rsidP="00386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1B1">
              <w:rPr>
                <w:rFonts w:ascii="Times New Roman" w:eastAsia="Times New Roman" w:hAnsi="Times New Roman" w:cs="Times New Roman"/>
                <w:lang w:eastAsia="ru-RU"/>
              </w:rPr>
              <w:t>1 января 2024 года</w:t>
            </w:r>
          </w:p>
          <w:p w:rsidR="003861B1" w:rsidRPr="003861B1" w:rsidRDefault="003861B1" w:rsidP="00386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1B1">
              <w:rPr>
                <w:rFonts w:ascii="Times New Roman" w:eastAsia="Times New Roman" w:hAnsi="Times New Roman" w:cs="Times New Roman"/>
                <w:lang w:eastAsia="ru-RU"/>
              </w:rPr>
              <w:t>1 января 2025 года</w:t>
            </w:r>
          </w:p>
        </w:tc>
      </w:tr>
      <w:tr w:rsidR="003861B1" w:rsidRPr="003861B1" w:rsidTr="00833213">
        <w:trPr>
          <w:trHeight w:val="853"/>
        </w:trPr>
        <w:tc>
          <w:tcPr>
            <w:tcW w:w="2325" w:type="pct"/>
            <w:shd w:val="clear" w:color="auto" w:fill="auto"/>
            <w:vAlign w:val="center"/>
          </w:tcPr>
          <w:p w:rsidR="003861B1" w:rsidRPr="003861B1" w:rsidRDefault="003861B1" w:rsidP="003861B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1B1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1110" w:type="pct"/>
            <w:vAlign w:val="center"/>
          </w:tcPr>
          <w:p w:rsidR="003861B1" w:rsidRPr="003861B1" w:rsidRDefault="003861B1" w:rsidP="00386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1B1">
              <w:rPr>
                <w:rFonts w:ascii="Times New Roman" w:eastAsia="Times New Roman" w:hAnsi="Times New Roman" w:cs="Times New Roman"/>
                <w:lang w:eastAsia="ru-RU"/>
              </w:rPr>
              <w:t>1,061</w:t>
            </w:r>
          </w:p>
          <w:p w:rsidR="003861B1" w:rsidRPr="003861B1" w:rsidRDefault="003861B1" w:rsidP="00386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1B1"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  <w:p w:rsidR="003861B1" w:rsidRPr="003861B1" w:rsidRDefault="003861B1" w:rsidP="00386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1B1"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3861B1" w:rsidRPr="003861B1" w:rsidRDefault="003861B1" w:rsidP="00386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1B1">
              <w:rPr>
                <w:rFonts w:ascii="Times New Roman" w:eastAsia="Times New Roman" w:hAnsi="Times New Roman" w:cs="Times New Roman"/>
                <w:lang w:eastAsia="ru-RU"/>
              </w:rPr>
              <w:t xml:space="preserve">  1 октября 2023 года</w:t>
            </w:r>
          </w:p>
          <w:p w:rsidR="003861B1" w:rsidRPr="003861B1" w:rsidRDefault="003861B1" w:rsidP="00386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1B1">
              <w:rPr>
                <w:rFonts w:ascii="Times New Roman" w:eastAsia="Times New Roman" w:hAnsi="Times New Roman" w:cs="Times New Roman"/>
                <w:lang w:eastAsia="ru-RU"/>
              </w:rPr>
              <w:t xml:space="preserve">  1 октября 2024 года</w:t>
            </w:r>
          </w:p>
          <w:p w:rsidR="003861B1" w:rsidRPr="003861B1" w:rsidRDefault="003861B1" w:rsidP="00386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1B1">
              <w:rPr>
                <w:rFonts w:ascii="Times New Roman" w:eastAsia="Times New Roman" w:hAnsi="Times New Roman" w:cs="Times New Roman"/>
                <w:lang w:eastAsia="ru-RU"/>
              </w:rPr>
              <w:t xml:space="preserve">  1 октября 2025 года</w:t>
            </w:r>
          </w:p>
        </w:tc>
      </w:tr>
      <w:tr w:rsidR="003861B1" w:rsidRPr="003861B1" w:rsidTr="00833213">
        <w:trPr>
          <w:trHeight w:val="978"/>
        </w:trPr>
        <w:tc>
          <w:tcPr>
            <w:tcW w:w="2325" w:type="pct"/>
            <w:shd w:val="clear" w:color="auto" w:fill="auto"/>
            <w:vAlign w:val="center"/>
          </w:tcPr>
          <w:p w:rsidR="003861B1" w:rsidRPr="003861B1" w:rsidRDefault="003861B1" w:rsidP="003861B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1B1">
              <w:rPr>
                <w:rFonts w:ascii="Times New Roman" w:eastAsia="Times New Roman" w:hAnsi="Times New Roman" w:cs="Times New Roman"/>
                <w:lang w:eastAsia="ru-RU"/>
              </w:rPr>
              <w:t>Стипендии</w:t>
            </w:r>
          </w:p>
        </w:tc>
        <w:tc>
          <w:tcPr>
            <w:tcW w:w="1110" w:type="pct"/>
            <w:vAlign w:val="center"/>
          </w:tcPr>
          <w:p w:rsidR="003861B1" w:rsidRPr="003861B1" w:rsidRDefault="003861B1" w:rsidP="00386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1B1">
              <w:rPr>
                <w:rFonts w:ascii="Times New Roman" w:eastAsia="Times New Roman" w:hAnsi="Times New Roman" w:cs="Times New Roman"/>
                <w:lang w:eastAsia="ru-RU"/>
              </w:rPr>
              <w:t>1,055</w:t>
            </w:r>
          </w:p>
          <w:p w:rsidR="003861B1" w:rsidRPr="003861B1" w:rsidRDefault="003861B1" w:rsidP="00386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1B1"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  <w:p w:rsidR="003861B1" w:rsidRPr="003861B1" w:rsidRDefault="003861B1" w:rsidP="00386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1B1"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3861B1" w:rsidRPr="003861B1" w:rsidRDefault="003861B1" w:rsidP="00386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1B1">
              <w:rPr>
                <w:rFonts w:ascii="Times New Roman" w:eastAsia="Times New Roman" w:hAnsi="Times New Roman" w:cs="Times New Roman"/>
                <w:lang w:eastAsia="ru-RU"/>
              </w:rPr>
              <w:t xml:space="preserve">   1 сентября 2023 года</w:t>
            </w:r>
          </w:p>
          <w:p w:rsidR="003861B1" w:rsidRPr="003861B1" w:rsidRDefault="003861B1" w:rsidP="00386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1B1">
              <w:rPr>
                <w:rFonts w:ascii="Times New Roman" w:eastAsia="Times New Roman" w:hAnsi="Times New Roman" w:cs="Times New Roman"/>
                <w:lang w:eastAsia="ru-RU"/>
              </w:rPr>
              <w:t xml:space="preserve">   1 сентября 2024 года</w:t>
            </w:r>
          </w:p>
          <w:p w:rsidR="003861B1" w:rsidRPr="003861B1" w:rsidRDefault="003861B1" w:rsidP="00386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1B1">
              <w:rPr>
                <w:rFonts w:ascii="Times New Roman" w:eastAsia="Times New Roman" w:hAnsi="Times New Roman" w:cs="Times New Roman"/>
                <w:lang w:eastAsia="ru-RU"/>
              </w:rPr>
              <w:t xml:space="preserve">   1 сентября 2025 года</w:t>
            </w:r>
          </w:p>
        </w:tc>
      </w:tr>
      <w:tr w:rsidR="003861B1" w:rsidRPr="003861B1" w:rsidTr="00833213">
        <w:trPr>
          <w:trHeight w:val="1002"/>
        </w:trPr>
        <w:tc>
          <w:tcPr>
            <w:tcW w:w="2325" w:type="pct"/>
            <w:shd w:val="clear" w:color="auto" w:fill="auto"/>
            <w:vAlign w:val="center"/>
          </w:tcPr>
          <w:p w:rsidR="003861B1" w:rsidRPr="003861B1" w:rsidRDefault="003861B1" w:rsidP="003861B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1B1">
              <w:rPr>
                <w:rFonts w:ascii="Times New Roman" w:eastAsia="Times New Roman" w:hAnsi="Times New Roman" w:cs="Times New Roman"/>
                <w:lang w:eastAsia="ru-RU"/>
              </w:rPr>
              <w:t>Расходы по оплате коммунальных услуг и средств связи</w:t>
            </w:r>
          </w:p>
        </w:tc>
        <w:tc>
          <w:tcPr>
            <w:tcW w:w="1110" w:type="pct"/>
            <w:vAlign w:val="center"/>
          </w:tcPr>
          <w:p w:rsidR="003861B1" w:rsidRPr="003861B1" w:rsidRDefault="003861B1" w:rsidP="00386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1B1">
              <w:rPr>
                <w:rFonts w:ascii="Times New Roman" w:eastAsia="Times New Roman" w:hAnsi="Times New Roman" w:cs="Times New Roman"/>
                <w:lang w:eastAsia="ru-RU"/>
              </w:rPr>
              <w:t>1,061</w:t>
            </w:r>
          </w:p>
          <w:p w:rsidR="003861B1" w:rsidRPr="003861B1" w:rsidRDefault="003861B1" w:rsidP="00386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1B1"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  <w:p w:rsidR="003861B1" w:rsidRPr="003861B1" w:rsidRDefault="003861B1" w:rsidP="00386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1B1"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3861B1" w:rsidRPr="003861B1" w:rsidRDefault="003861B1" w:rsidP="00386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1B1">
              <w:rPr>
                <w:rFonts w:ascii="Times New Roman" w:eastAsia="Times New Roman" w:hAnsi="Times New Roman" w:cs="Times New Roman"/>
                <w:lang w:eastAsia="ru-RU"/>
              </w:rPr>
              <w:t>1 января 2023 года</w:t>
            </w:r>
          </w:p>
          <w:p w:rsidR="003861B1" w:rsidRPr="003861B1" w:rsidRDefault="003861B1" w:rsidP="00386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1B1">
              <w:rPr>
                <w:rFonts w:ascii="Times New Roman" w:eastAsia="Times New Roman" w:hAnsi="Times New Roman" w:cs="Times New Roman"/>
                <w:lang w:eastAsia="ru-RU"/>
              </w:rPr>
              <w:t>1 января 2024 года</w:t>
            </w:r>
          </w:p>
          <w:p w:rsidR="003861B1" w:rsidRPr="003861B1" w:rsidRDefault="003861B1" w:rsidP="00386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1B1">
              <w:rPr>
                <w:rFonts w:ascii="Times New Roman" w:eastAsia="Times New Roman" w:hAnsi="Times New Roman" w:cs="Times New Roman"/>
                <w:lang w:eastAsia="ru-RU"/>
              </w:rPr>
              <w:t>1 января 2025 года</w:t>
            </w:r>
          </w:p>
        </w:tc>
      </w:tr>
    </w:tbl>
    <w:p w:rsidR="003861B1" w:rsidRPr="003861B1" w:rsidRDefault="003861B1" w:rsidP="003861B1">
      <w:pPr>
        <w:keepNext/>
        <w:spacing w:before="120" w:after="12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1B1" w:rsidRPr="003861B1" w:rsidRDefault="003861B1" w:rsidP="003861B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61B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3861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Основные направления бюджетной политики</w:t>
      </w:r>
      <w:r w:rsidR="009145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Подлесно-Новосельского сельского поселения</w:t>
      </w:r>
      <w:r w:rsidRPr="003861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Севского</w:t>
      </w:r>
      <w:r w:rsidR="009145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 Брянской </w:t>
      </w:r>
      <w:r w:rsidRPr="003861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области на 2023 год и плановый период 2024 и 2025 годов</w:t>
      </w:r>
    </w:p>
    <w:p w:rsidR="003861B1" w:rsidRPr="000473E5" w:rsidRDefault="003861B1" w:rsidP="003861B1">
      <w:pPr>
        <w:autoSpaceDE w:val="0"/>
        <w:autoSpaceDN w:val="0"/>
        <w:adjustRightInd w:val="0"/>
        <w:spacing w:before="120"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финансовой устойчивости и сбалансированности областного и местных бюджетов в условиях санкционного давления, повышение эффективности использования бюджетных средств станет приоритетной задачей бюджетной политики</w:t>
      </w:r>
      <w:r w:rsidR="00914543"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Подлесно-Новосельского сельского поселения</w:t>
      </w: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Севского муниципального района Брянской области на 2023 год и на плановый период 2024 и 2025 годов.</w:t>
      </w:r>
    </w:p>
    <w:p w:rsidR="003861B1" w:rsidRPr="000473E5" w:rsidRDefault="003861B1" w:rsidP="003861B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поддержания сбалансированности местных бюджетов и выполнения заключенных с Департаментом финансов Правительства Брянской области соглашений будет продолжено применение мер, направленных на ограничение дефицитов и уровня муниципального долга.</w:t>
      </w:r>
    </w:p>
    <w:p w:rsidR="003861B1" w:rsidRPr="000473E5" w:rsidRDefault="003861B1" w:rsidP="003861B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и исполнение расходной части бюджета необходимо осуществлять с учетом следующих основных направлений бюджетной политики</w:t>
      </w:r>
      <w:r w:rsidR="00914543"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Подлесно-Новосельского сельского поселения </w:t>
      </w: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Севского Брянской области на 2023 год и на плановый период 2024 и 2025 годов:</w:t>
      </w:r>
    </w:p>
    <w:p w:rsidR="003861B1" w:rsidRPr="000473E5" w:rsidRDefault="003861B1" w:rsidP="003861B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финансовое обеспечение действующих и принимаемых расходных обязательств с учетом проведения мероприятий по их оптимизации и недопущению неэффективных расходов бюджета;</w:t>
      </w:r>
    </w:p>
    <w:p w:rsidR="003861B1" w:rsidRPr="000473E5" w:rsidRDefault="003861B1" w:rsidP="003861B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2) 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поддержки;</w:t>
      </w:r>
    </w:p>
    <w:p w:rsidR="003861B1" w:rsidRPr="000473E5" w:rsidRDefault="003861B1" w:rsidP="003861B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3) концентрация финансовых ресурсов на достижении целей, показателей и результатов региональных проектов, направленных на реализацию целей, показателей и результатов национальных проектов;</w:t>
      </w:r>
    </w:p>
    <w:p w:rsidR="003861B1" w:rsidRPr="000473E5" w:rsidRDefault="003861B1" w:rsidP="003861B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синхронизация подходов к разработке и управлению государственными программами и региональными проектами;</w:t>
      </w:r>
    </w:p>
    <w:p w:rsidR="003861B1" w:rsidRPr="000473E5" w:rsidRDefault="003861B1" w:rsidP="003861B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5) формирование расходной части бюджета с учетом реализации новых инвестиционных и инфраструктурных проектов;</w:t>
      </w:r>
    </w:p>
    <w:p w:rsidR="003861B1" w:rsidRPr="000473E5" w:rsidRDefault="003861B1" w:rsidP="003861B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6) обеспечение соблюдения условий, целей и порядка предоставления целевых средств областного  бюджета в соответствии с требованиями Бюджетного кодекса Российской Федерации и заключенными с областными органами власти соглашениями;</w:t>
      </w:r>
    </w:p>
    <w:p w:rsidR="003861B1" w:rsidRPr="000473E5" w:rsidRDefault="003861B1" w:rsidP="003861B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7) повышение качества финансового менеджмента в органах исполнительной власти и муниципальных  учреждениях</w:t>
      </w:r>
      <w:r w:rsidR="00914543"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Подлесно-Новосельского сельского поселения </w:t>
      </w: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Севского муниципального района Брянской области;</w:t>
      </w:r>
    </w:p>
    <w:p w:rsidR="003861B1" w:rsidRPr="000473E5" w:rsidRDefault="003861B1" w:rsidP="003861B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8) повышение эффективности процедур проведения муниципальных закупок;</w:t>
      </w:r>
    </w:p>
    <w:p w:rsidR="003861B1" w:rsidRPr="000473E5" w:rsidRDefault="003861B1" w:rsidP="003861B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развитие информационных технологий в сфере управления муниципальными финансами </w:t>
      </w:r>
      <w:r w:rsidR="00914543"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Подлесно-Новосельского сельского поселения</w:t>
      </w: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Севского муниципального района Брянской области;</w:t>
      </w:r>
    </w:p>
    <w:p w:rsidR="003861B1" w:rsidRPr="000473E5" w:rsidRDefault="003861B1" w:rsidP="003861B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10) реализации принципов открытости и прозрачности управления муниципальными финансами.</w:t>
      </w:r>
    </w:p>
    <w:p w:rsidR="003861B1" w:rsidRPr="000473E5" w:rsidRDefault="003861B1" w:rsidP="003861B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1B1" w:rsidRPr="000473E5" w:rsidRDefault="003861B1" w:rsidP="003861B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Межбюджетные отношения на очередной финансовый год и на плановый период направлены на решение следующих основных задач бюджетной политики:</w:t>
      </w:r>
    </w:p>
    <w:p w:rsidR="003861B1" w:rsidRPr="000473E5" w:rsidRDefault="003861B1" w:rsidP="003861B1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преемственности подходов к распределению нецелевых и целевых межбюджетных трансфертов,  стабильности основных методик распределения дотаций на выравнивание бюджетной обеспеченности бюджетов поселений,  поддержку мер по обеспечению сбалансированности бюджетов поселений;</w:t>
      </w:r>
    </w:p>
    <w:p w:rsidR="003861B1" w:rsidRPr="000473E5" w:rsidRDefault="003861B1" w:rsidP="003861B1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содействие решению актуальных вопросов местного значения путем предоставления субсидий местным бюджетам;</w:t>
      </w:r>
    </w:p>
    <w:p w:rsidR="003861B1" w:rsidRPr="000473E5" w:rsidRDefault="003861B1" w:rsidP="003861B1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стимулирование результатов эффективного управления общественными финансами, развития экономического потенциала поселений;</w:t>
      </w:r>
    </w:p>
    <w:p w:rsidR="003861B1" w:rsidRPr="000473E5" w:rsidRDefault="003861B1" w:rsidP="003861B1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мероприятий по социально-экономическому развитию и оздоровлению муниципальных финансов на основе заключенных соглашений с поселениями района, обеспечение реализации комплекса указанных мероприятий  в поселениях;</w:t>
      </w:r>
    </w:p>
    <w:p w:rsidR="003861B1" w:rsidRPr="000473E5" w:rsidRDefault="003861B1" w:rsidP="003861B1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комплексное использование государственных информационных систем управления общественными финансами «Электронный бюджет» и «Электронный бюджет</w:t>
      </w:r>
      <w:r w:rsidR="00914543"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Подлесно-Новосельского сельского поселения</w:t>
      </w: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Севского муниципального района Брянской области»;</w:t>
      </w:r>
    </w:p>
    <w:p w:rsidR="003861B1" w:rsidRPr="000473E5" w:rsidRDefault="003861B1" w:rsidP="003861B1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обеспечение прозрачности и открытости межбюджетных отношений.</w:t>
      </w:r>
    </w:p>
    <w:p w:rsidR="003861B1" w:rsidRPr="000473E5" w:rsidRDefault="003861B1" w:rsidP="003861B1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1134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уровня софинансирования расходных обязательств муниципальных образований на основе показателей бюджетной обеспеченности территорий; при реализации региональных (ведомственных) проектов, государственных программ Российской Федерации, федеральных целевых программ – на уровне 1%;</w:t>
      </w:r>
    </w:p>
    <w:p w:rsidR="003861B1" w:rsidRPr="000473E5" w:rsidRDefault="003861B1" w:rsidP="003861B1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99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содействие решению актуальных вопросов местного значения путем предоставления субсидий местным бюджетам на реализацию проектов инициативного бюджетирования;</w:t>
      </w:r>
    </w:p>
    <w:p w:rsidR="003861B1" w:rsidRPr="003861B1" w:rsidRDefault="003861B1" w:rsidP="003861B1">
      <w:pPr>
        <w:keepNext/>
        <w:autoSpaceDE w:val="0"/>
        <w:autoSpaceDN w:val="0"/>
        <w:adjustRightInd w:val="0"/>
        <w:spacing w:before="240" w:after="24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61B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3861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Основные направления налоговой политики</w:t>
      </w:r>
      <w:r w:rsidR="009145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Подлесно-Новосельского сельского поселения</w:t>
      </w:r>
      <w:r w:rsidRPr="003861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Севского </w:t>
      </w:r>
      <w:r w:rsidR="009145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района  Брянской </w:t>
      </w:r>
      <w:r w:rsidRPr="003861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области на 2023 год и плановый период 2024 и 2025 годов</w:t>
      </w:r>
    </w:p>
    <w:p w:rsidR="003861B1" w:rsidRPr="000473E5" w:rsidRDefault="003861B1" w:rsidP="003861B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направления налоговой политики</w:t>
      </w:r>
      <w:r w:rsidR="00914543"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Подлесно-Новосельского сельского поселения</w:t>
      </w: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Севского муниципального района, как и в целом по  Брянской области на 2023 – 2025 годы сохраняют преемственность целей налоговой политики, определенных в предшествующих периодах, сконцентрированы на развитии доходной базы консолидированного бюджета </w:t>
      </w:r>
      <w:r w:rsidR="00914543"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Подлесно-Новосельского сельского поселения </w:t>
      </w: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Севского муниципального района Брянской области за счет наращивания стабильных доходных источников, мобилизации в бюджет имеющихся резервов и предусматривают:</w:t>
      </w:r>
    </w:p>
    <w:p w:rsidR="003861B1" w:rsidRPr="000473E5" w:rsidRDefault="003861B1" w:rsidP="003861B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совершенствование налогового законодательства Брянской области с учетом изменений в налоговом законодательстве Российской Федерации;</w:t>
      </w:r>
    </w:p>
    <w:p w:rsidR="003861B1" w:rsidRPr="000473E5" w:rsidRDefault="003861B1" w:rsidP="003861B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реализация механизмов налогового стимулирования в рамках приоритетных направлений инвестиционной деятельности;</w:t>
      </w:r>
    </w:p>
    <w:p w:rsidR="003861B1" w:rsidRPr="000473E5" w:rsidRDefault="003861B1" w:rsidP="003861B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совершенствование методов налогового администрирования, повышения уровня ответственности главных администраторов доходов за качественное прогнозирование, своевременность, полноту поступлений и сокращение задолженности администрируемых платежей;</w:t>
      </w:r>
    </w:p>
    <w:p w:rsidR="003861B1" w:rsidRPr="000473E5" w:rsidRDefault="003861B1" w:rsidP="003861B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совершенствование региональной практики налогообложения от кадастровой стоимости по имущественным налогам;</w:t>
      </w:r>
    </w:p>
    <w:p w:rsidR="003861B1" w:rsidRPr="000473E5" w:rsidRDefault="003861B1" w:rsidP="003861B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проведение ежегодной оценки эффективности местных налоговых расходов (льгот) и принятие решений о продлении действия, пересмотре условий предоставления с учетом результата оценки эффективности налоговых льгот;</w:t>
      </w:r>
    </w:p>
    <w:p w:rsidR="003861B1" w:rsidRPr="000473E5" w:rsidRDefault="003861B1" w:rsidP="003861B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6) отказ от бессрочности и недопущение предоставления новых налоговых льгот, не соответствующих целям социально-экономического развития  района и региона в целом;</w:t>
      </w:r>
    </w:p>
    <w:p w:rsidR="003861B1" w:rsidRPr="000473E5" w:rsidRDefault="003861B1" w:rsidP="003861B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3E5">
        <w:rPr>
          <w:rFonts w:ascii="Times New Roman" w:eastAsia="Times New Roman" w:hAnsi="Times New Roman" w:cs="Times New Roman"/>
          <w:sz w:val="24"/>
          <w:szCs w:val="24"/>
          <w:lang w:eastAsia="ru-RU"/>
        </w:rPr>
        <w:t>7) создание благоприятных условий для введения института единого налогового счета, предусматривающего консолидацию всех обязанностей налогоплательщика по уплате обязательных платежей в едином сальдо расчетов с бюджетами.</w:t>
      </w:r>
    </w:p>
    <w:p w:rsidR="003861B1" w:rsidRPr="000473E5" w:rsidRDefault="003861B1" w:rsidP="003861B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73E3" w:rsidRPr="000473E5" w:rsidRDefault="003973E3">
      <w:pPr>
        <w:rPr>
          <w:sz w:val="24"/>
          <w:szCs w:val="24"/>
        </w:rPr>
      </w:pPr>
      <w:bookmarkStart w:id="0" w:name="_GoBack"/>
      <w:bookmarkEnd w:id="0"/>
    </w:p>
    <w:sectPr w:rsidR="003973E3" w:rsidRPr="000473E5" w:rsidSect="00B95D8F">
      <w:headerReference w:type="default" r:id="rId10"/>
      <w:footerReference w:type="even" r:id="rId11"/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6149" w:rsidRDefault="00EC6149" w:rsidP="005605DB">
      <w:pPr>
        <w:spacing w:after="0" w:line="240" w:lineRule="auto"/>
      </w:pPr>
      <w:r>
        <w:separator/>
      </w:r>
    </w:p>
  </w:endnote>
  <w:endnote w:type="continuationSeparator" w:id="1">
    <w:p w:rsidR="00EC6149" w:rsidRDefault="00EC6149" w:rsidP="00560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EB6" w:rsidRDefault="00D31A4E" w:rsidP="008B7CD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861B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64EB6" w:rsidRDefault="00EC6149" w:rsidP="00986DD6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EB6" w:rsidRDefault="00EC6149" w:rsidP="00986DD6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6149" w:rsidRDefault="00EC6149" w:rsidP="005605DB">
      <w:pPr>
        <w:spacing w:after="0" w:line="240" w:lineRule="auto"/>
      </w:pPr>
      <w:r>
        <w:separator/>
      </w:r>
    </w:p>
  </w:footnote>
  <w:footnote w:type="continuationSeparator" w:id="1">
    <w:p w:rsidR="00EC6149" w:rsidRDefault="00EC6149" w:rsidP="005605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EB6" w:rsidRDefault="00D31A4E">
    <w:pPr>
      <w:pStyle w:val="a7"/>
      <w:jc w:val="center"/>
    </w:pPr>
    <w:r>
      <w:fldChar w:fldCharType="begin"/>
    </w:r>
    <w:r w:rsidR="003861B1">
      <w:instrText xml:space="preserve"> PAGE   \* MERGEFORMAT </w:instrText>
    </w:r>
    <w:r>
      <w:fldChar w:fldCharType="separate"/>
    </w:r>
    <w:r w:rsidR="000473E5">
      <w:rPr>
        <w:noProof/>
      </w:rPr>
      <w:t>1</w:t>
    </w:r>
    <w:r>
      <w:rPr>
        <w:noProof/>
      </w:rPr>
      <w:fldChar w:fldCharType="end"/>
    </w:r>
  </w:p>
  <w:p w:rsidR="00F64EB6" w:rsidRDefault="00EC614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F0BC5"/>
    <w:multiLevelType w:val="hybridMultilevel"/>
    <w:tmpl w:val="BE288D46"/>
    <w:lvl w:ilvl="0" w:tplc="728CC6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E2D62EA"/>
    <w:multiLevelType w:val="hybridMultilevel"/>
    <w:tmpl w:val="CD3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603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61B1"/>
    <w:rsid w:val="00033F20"/>
    <w:rsid w:val="000473E5"/>
    <w:rsid w:val="002452B4"/>
    <w:rsid w:val="003861B1"/>
    <w:rsid w:val="003973E3"/>
    <w:rsid w:val="005605DB"/>
    <w:rsid w:val="00914543"/>
    <w:rsid w:val="009D3476"/>
    <w:rsid w:val="00AB4FE9"/>
    <w:rsid w:val="00B91660"/>
    <w:rsid w:val="00BA4A5D"/>
    <w:rsid w:val="00D31A4E"/>
    <w:rsid w:val="00EC6149"/>
    <w:rsid w:val="00FE4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5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3861B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footer"/>
    <w:basedOn w:val="a"/>
    <w:link w:val="a5"/>
    <w:rsid w:val="003861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rsid w:val="003861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3861B1"/>
  </w:style>
  <w:style w:type="paragraph" w:styleId="a7">
    <w:name w:val="header"/>
    <w:basedOn w:val="a"/>
    <w:link w:val="a8"/>
    <w:uiPriority w:val="99"/>
    <w:rsid w:val="003861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3861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486CEDD95369BBB340DDB29A6DD8A40D52BF55A91FD13FECD06C629E6F2AB250D3EFBCBEF14FBF5D2BA1CA0696130CB9A5C9319DF145E7h4v5J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2486CEDD95369BBB340DDB29A6DD8A40D52BF55A91FD13FECD06C629E6F2AB250D3EFBCBEF14FB45E2BA1CA0696130CB9A5C9319DF145E7h4v5J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DEC987ACBDA2C978C14DFDF592290C1EF6C1D2C4908793F14D57DD24DB9E00479E565C344DD3ADA6EC853A07405000F1CF468834A68N8B7Q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1999</Words>
  <Characters>11400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PK</cp:lastModifiedBy>
  <cp:revision>7</cp:revision>
  <cp:lastPrinted>2022-11-21T07:23:00Z</cp:lastPrinted>
  <dcterms:created xsi:type="dcterms:W3CDTF">2022-11-08T08:47:00Z</dcterms:created>
  <dcterms:modified xsi:type="dcterms:W3CDTF">2022-11-21T07:24:00Z</dcterms:modified>
</cp:coreProperties>
</file>